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B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5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4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B2B" w:rsidRPr="005B38B5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E96B2B" w:rsidRPr="005B38B5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E96B2B" w:rsidRPr="005B38B5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E96B2B" w:rsidRDefault="00E96B2B" w:rsidP="00E96B2B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E96B2B" w:rsidRDefault="00E96B2B" w:rsidP="00E96B2B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E96B2B" w:rsidRPr="00CC27E2" w:rsidRDefault="00E96B2B" w:rsidP="00E96B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E96B2B" w:rsidRPr="001B114D" w:rsidRDefault="00FF4C36" w:rsidP="00E96B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F4C36"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9.85pt;margin-top:10.65pt;width:207.1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E96B2B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Année d’étude : 3 </w:t>
      </w:r>
      <w:proofErr w:type="spellStart"/>
      <w:r w:rsidR="00E96B2B"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 w:rsidR="00E96B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96B2B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GRESC </w:t>
      </w:r>
      <w:r w:rsidR="00E96B2B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E96B2B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05</w:t>
      </w:r>
    </w:p>
    <w:p w:rsidR="00E96B2B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E96B2B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E96B2B" w:rsidRDefault="00E96B2B" w:rsidP="00E96B2B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09"/>
        <w:gridCol w:w="1985"/>
        <w:gridCol w:w="5528"/>
        <w:gridCol w:w="1843"/>
        <w:gridCol w:w="2737"/>
      </w:tblGrid>
      <w:tr w:rsidR="00E96B2B" w:rsidTr="00E96B2B">
        <w:trPr>
          <w:jc w:val="center"/>
        </w:trPr>
        <w:tc>
          <w:tcPr>
            <w:tcW w:w="1809" w:type="dxa"/>
          </w:tcPr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E96B2B" w:rsidRPr="00DD4CDB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</w:tc>
        <w:tc>
          <w:tcPr>
            <w:tcW w:w="1985" w:type="dxa"/>
          </w:tcPr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5528" w:type="dxa"/>
          </w:tcPr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843" w:type="dxa"/>
          </w:tcPr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737" w:type="dxa"/>
          </w:tcPr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E96B2B" w:rsidRPr="00E43058" w:rsidRDefault="00E96B2B" w:rsidP="00703AD7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E96B2B" w:rsidTr="00E96B2B">
        <w:trPr>
          <w:trHeight w:val="123"/>
          <w:jc w:val="center"/>
        </w:trPr>
        <w:tc>
          <w:tcPr>
            <w:tcW w:w="1809" w:type="dxa"/>
            <w:vMerge w:val="restart"/>
          </w:tcPr>
          <w:p w:rsidR="00F411CD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11CD" w:rsidRPr="00382593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82593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E96B2B" w:rsidRDefault="00F411CD" w:rsidP="00F411CD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05</w:t>
            </w:r>
            <w:r w:rsidRPr="00382593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E96B2B">
            <w:pPr>
              <w:jc w:val="center"/>
              <w:rPr>
                <w:rFonts w:cstheme="majorBidi"/>
                <w:sz w:val="20"/>
                <w:szCs w:val="20"/>
              </w:rPr>
            </w:pPr>
            <w:r w:rsidRPr="009C7614">
              <w:rPr>
                <w:rFonts w:cstheme="majorBidi"/>
                <w:sz w:val="20"/>
                <w:szCs w:val="20"/>
              </w:rPr>
              <w:t xml:space="preserve">Techniques et </w:t>
            </w:r>
            <w:proofErr w:type="spellStart"/>
            <w:r w:rsidRPr="009C7614">
              <w:rPr>
                <w:rFonts w:cstheme="majorBidi"/>
                <w:sz w:val="20"/>
                <w:szCs w:val="20"/>
              </w:rPr>
              <w:t>pratique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</w:t>
            </w:r>
            <w:proofErr w:type="spellStart"/>
            <w:r w:rsidRPr="009C7614">
              <w:rPr>
                <w:rFonts w:cstheme="majorBidi"/>
                <w:sz w:val="20"/>
                <w:szCs w:val="20"/>
              </w:rPr>
              <w:t>d’aménagement</w:t>
            </w:r>
            <w:proofErr w:type="spellEnd"/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1843" w:type="dxa"/>
            <w:vMerge w:val="restart"/>
          </w:tcPr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444E59" w:rsidRDefault="00444E59" w:rsidP="00E96B2B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E96B2B" w:rsidRPr="00444E59" w:rsidRDefault="00444E59" w:rsidP="00E96B2B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</w:t>
            </w:r>
            <w:r w:rsidRPr="00444E59">
              <w:rPr>
                <w:b/>
                <w:bCs/>
                <w:sz w:val="24"/>
                <w:szCs w:val="24"/>
                <w:lang w:val="fr-FR"/>
              </w:rPr>
              <w:t>S - 098</w:t>
            </w: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Khentouche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.A</w:t>
            </w:r>
          </w:p>
        </w:tc>
      </w:tr>
      <w:tr w:rsidR="00E96B2B" w:rsidTr="00E96B2B">
        <w:trPr>
          <w:trHeight w:val="122"/>
          <w:jc w:val="center"/>
        </w:trPr>
        <w:tc>
          <w:tcPr>
            <w:tcW w:w="1809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 – 1</w:t>
            </w:r>
            <w:r>
              <w:rPr>
                <w:rFonts w:cstheme="majorBidi"/>
                <w:lang w:val="fr-FR"/>
              </w:rPr>
              <w:t>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Méthodologie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de </w:t>
            </w:r>
            <w:proofErr w:type="spellStart"/>
            <w:r w:rsidRPr="009C7614">
              <w:rPr>
                <w:rFonts w:cstheme="majorBidi"/>
                <w:sz w:val="20"/>
                <w:szCs w:val="20"/>
              </w:rPr>
              <w:t>recherche</w:t>
            </w:r>
            <w:proofErr w:type="spellEnd"/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Rerboudj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.M</w:t>
            </w:r>
          </w:p>
        </w:tc>
      </w:tr>
      <w:tr w:rsidR="00E96B2B" w:rsidTr="00E96B2B">
        <w:trPr>
          <w:trHeight w:val="123"/>
          <w:jc w:val="center"/>
        </w:trPr>
        <w:tc>
          <w:tcPr>
            <w:tcW w:w="1809" w:type="dxa"/>
            <w:vMerge w:val="restart"/>
          </w:tcPr>
          <w:p w:rsidR="00F411CD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11CD" w:rsidRPr="00382593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82593">
              <w:rPr>
                <w:rFonts w:asciiTheme="majorBidi" w:hAnsiTheme="majorBidi" w:cstheme="majorBidi"/>
                <w:b/>
                <w:bCs/>
              </w:rPr>
              <w:t>Lundi</w:t>
            </w:r>
            <w:proofErr w:type="spellEnd"/>
          </w:p>
          <w:p w:rsidR="00E96B2B" w:rsidRDefault="00F411CD" w:rsidP="00F411CD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82593">
              <w:rPr>
                <w:rFonts w:asciiTheme="majorBidi" w:hAnsiTheme="majorBidi" w:cstheme="majorBidi"/>
                <w:b/>
                <w:bCs/>
              </w:rPr>
              <w:t>6/0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Mécanique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des sols</w:t>
            </w:r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Benzeroual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.B</w:t>
            </w:r>
          </w:p>
        </w:tc>
      </w:tr>
      <w:tr w:rsidR="00E96B2B" w:rsidTr="00E96B2B">
        <w:trPr>
          <w:trHeight w:val="122"/>
          <w:jc w:val="center"/>
        </w:trPr>
        <w:tc>
          <w:tcPr>
            <w:tcW w:w="1809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 – 1</w:t>
            </w:r>
            <w:r>
              <w:rPr>
                <w:rFonts w:cstheme="majorBidi"/>
                <w:lang w:val="fr-FR"/>
              </w:rPr>
              <w:t>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</w:rPr>
            </w:pPr>
            <w:r w:rsidRPr="009C7614">
              <w:rPr>
                <w:rFonts w:cstheme="majorBidi"/>
                <w:sz w:val="20"/>
                <w:szCs w:val="20"/>
              </w:rPr>
              <w:t xml:space="preserve">Géomatique </w:t>
            </w:r>
            <w:proofErr w:type="spellStart"/>
            <w:r w:rsidRPr="009C7614">
              <w:rPr>
                <w:rFonts w:cstheme="majorBidi"/>
                <w:sz w:val="20"/>
                <w:szCs w:val="20"/>
              </w:rPr>
              <w:t>appliquée</w:t>
            </w:r>
            <w:proofErr w:type="spellEnd"/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Filali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.A</w:t>
            </w:r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</w:tr>
      <w:tr w:rsidR="00E96B2B" w:rsidTr="00E96B2B">
        <w:trPr>
          <w:trHeight w:val="123"/>
          <w:jc w:val="center"/>
        </w:trPr>
        <w:tc>
          <w:tcPr>
            <w:tcW w:w="1809" w:type="dxa"/>
            <w:vMerge w:val="restart"/>
          </w:tcPr>
          <w:p w:rsidR="00F411CD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11CD" w:rsidRPr="00382593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2593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96B2B" w:rsidRDefault="00F411CD" w:rsidP="00F411CD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82593">
              <w:rPr>
                <w:rFonts w:asciiTheme="majorBidi" w:hAnsiTheme="majorBidi" w:cstheme="majorBidi"/>
                <w:b/>
                <w:bCs/>
              </w:rPr>
              <w:t>7/0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Géophysique</w:t>
            </w:r>
            <w:proofErr w:type="spellEnd"/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Belkhiri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.K</w:t>
            </w:r>
          </w:p>
        </w:tc>
      </w:tr>
      <w:tr w:rsidR="00E96B2B" w:rsidTr="00E96B2B">
        <w:trPr>
          <w:trHeight w:val="122"/>
          <w:jc w:val="center"/>
        </w:trPr>
        <w:tc>
          <w:tcPr>
            <w:tcW w:w="1809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 – 1</w:t>
            </w:r>
            <w:r>
              <w:rPr>
                <w:rFonts w:cstheme="majorBidi"/>
                <w:lang w:val="fr-FR"/>
              </w:rPr>
              <w:t>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E96B2B" w:rsidRPr="009C7614" w:rsidRDefault="00E96B2B" w:rsidP="00703AD7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9C7614">
              <w:rPr>
                <w:rFonts w:cstheme="majorBidi"/>
                <w:sz w:val="20"/>
                <w:szCs w:val="20"/>
                <w:lang w:val="fr-FR"/>
              </w:rPr>
              <w:t>Analyse de l’espace et évaluation des vulnérabilités</w:t>
            </w:r>
          </w:p>
          <w:p w:rsidR="00E96B2B" w:rsidRPr="009C7614" w:rsidRDefault="00E96B2B" w:rsidP="00703AD7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E96B2B" w:rsidRPr="009C7614" w:rsidRDefault="00E96B2B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Rerboudj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.M</w:t>
            </w:r>
          </w:p>
        </w:tc>
      </w:tr>
      <w:tr w:rsidR="00E96B2B" w:rsidTr="00E96B2B">
        <w:trPr>
          <w:trHeight w:val="123"/>
          <w:jc w:val="center"/>
        </w:trPr>
        <w:tc>
          <w:tcPr>
            <w:tcW w:w="1809" w:type="dxa"/>
            <w:vMerge w:val="restart"/>
          </w:tcPr>
          <w:p w:rsidR="00F411CD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4E59" w:rsidRDefault="00444E59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11CD" w:rsidRPr="00382593" w:rsidRDefault="00F411CD" w:rsidP="00F411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82593">
              <w:rPr>
                <w:rFonts w:asciiTheme="majorBidi" w:hAnsiTheme="majorBidi" w:cstheme="majorBidi"/>
                <w:b/>
                <w:bCs/>
              </w:rPr>
              <w:t>Mercredi</w:t>
            </w:r>
            <w:proofErr w:type="spellEnd"/>
          </w:p>
          <w:p w:rsidR="00E96B2B" w:rsidRDefault="00F411CD" w:rsidP="00F411CD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82593">
              <w:rPr>
                <w:rFonts w:asciiTheme="majorBidi" w:hAnsiTheme="majorBidi" w:cstheme="majorBidi"/>
                <w:b/>
                <w:bCs/>
              </w:rPr>
              <w:t>8/0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2593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985" w:type="dxa"/>
          </w:tcPr>
          <w:p w:rsidR="00F411CD" w:rsidRDefault="00F411CD" w:rsidP="00F411CD">
            <w:pPr>
              <w:jc w:val="center"/>
              <w:rPr>
                <w:rFonts w:cstheme="majorBidi"/>
                <w:lang w:val="fr-FR"/>
              </w:rPr>
            </w:pPr>
          </w:p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 – 12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F411CD" w:rsidRDefault="00F411CD" w:rsidP="00F411CD">
            <w:pPr>
              <w:jc w:val="center"/>
              <w:rPr>
                <w:rFonts w:cstheme="majorBidi"/>
                <w:sz w:val="20"/>
                <w:szCs w:val="20"/>
              </w:rPr>
            </w:pPr>
          </w:p>
          <w:p w:rsidR="00F411CD" w:rsidRPr="009C7614" w:rsidRDefault="00F411CD" w:rsidP="00F411CD">
            <w:pPr>
              <w:jc w:val="center"/>
              <w:rPr>
                <w:rFonts w:cstheme="majorBidi"/>
                <w:sz w:val="20"/>
                <w:szCs w:val="20"/>
              </w:rPr>
            </w:pPr>
            <w:r w:rsidRPr="009C7614">
              <w:rPr>
                <w:rFonts w:cstheme="majorBidi"/>
                <w:sz w:val="20"/>
                <w:szCs w:val="20"/>
              </w:rPr>
              <w:t xml:space="preserve">Introduction à la </w:t>
            </w:r>
            <w:proofErr w:type="spellStart"/>
            <w:r w:rsidRPr="009C7614">
              <w:rPr>
                <w:rFonts w:cstheme="majorBidi"/>
                <w:sz w:val="20"/>
                <w:szCs w:val="20"/>
              </w:rPr>
              <w:t>cindynique</w:t>
            </w:r>
            <w:proofErr w:type="spellEnd"/>
          </w:p>
          <w:p w:rsidR="00E96B2B" w:rsidRPr="009C7614" w:rsidRDefault="00E96B2B" w:rsidP="00F411CD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F411CD" w:rsidRDefault="00F411CD" w:rsidP="00703AD7">
            <w:pPr>
              <w:jc w:val="center"/>
              <w:rPr>
                <w:rFonts w:cstheme="majorBidi"/>
                <w:sz w:val="20"/>
                <w:szCs w:val="20"/>
              </w:rPr>
            </w:pPr>
          </w:p>
          <w:p w:rsidR="00E96B2B" w:rsidRPr="009C7614" w:rsidRDefault="00F411CD" w:rsidP="00703AD7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Baziz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 .N</w:t>
            </w:r>
          </w:p>
        </w:tc>
      </w:tr>
      <w:tr w:rsidR="00E96B2B" w:rsidTr="00E96B2B">
        <w:trPr>
          <w:trHeight w:val="122"/>
          <w:jc w:val="center"/>
        </w:trPr>
        <w:tc>
          <w:tcPr>
            <w:tcW w:w="1809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F411CD" w:rsidRPr="00382593" w:rsidRDefault="00F411CD" w:rsidP="00F411CD">
            <w:pPr>
              <w:jc w:val="center"/>
              <w:rPr>
                <w:rFonts w:cstheme="majorBidi"/>
                <w:lang w:val="fr-FR"/>
              </w:rPr>
            </w:pPr>
            <w:r w:rsidRPr="00382593">
              <w:rPr>
                <w:rFonts w:cstheme="majorBidi"/>
                <w:lang w:val="fr-FR"/>
              </w:rPr>
              <w:t>1</w:t>
            </w:r>
            <w:r>
              <w:rPr>
                <w:rFonts w:cstheme="majorBidi"/>
                <w:lang w:val="fr-FR"/>
              </w:rPr>
              <w:t>4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0</w:t>
            </w:r>
            <w:r w:rsidRPr="00382593">
              <w:rPr>
                <w:rFonts w:cstheme="majorBidi"/>
                <w:lang w:val="fr-FR"/>
              </w:rPr>
              <w:t>0 – 1</w:t>
            </w:r>
            <w:r>
              <w:rPr>
                <w:rFonts w:cstheme="majorBidi"/>
                <w:lang w:val="fr-FR"/>
              </w:rPr>
              <w:t>5</w:t>
            </w:r>
            <w:r w:rsidRPr="00382593">
              <w:rPr>
                <w:rFonts w:cstheme="majorBidi"/>
                <w:lang w:val="fr-FR"/>
              </w:rPr>
              <w:t> :</w:t>
            </w:r>
            <w:r>
              <w:rPr>
                <w:rFonts w:cstheme="majorBidi"/>
                <w:lang w:val="fr-FR"/>
              </w:rPr>
              <w:t>3</w:t>
            </w:r>
            <w:r w:rsidRPr="00382593">
              <w:rPr>
                <w:rFonts w:cstheme="majorBidi"/>
                <w:lang w:val="fr-FR"/>
              </w:rPr>
              <w:t>0</w:t>
            </w:r>
          </w:p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F411CD" w:rsidRPr="009C7614" w:rsidRDefault="00F411CD" w:rsidP="00F411CD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9C7614">
              <w:rPr>
                <w:rFonts w:cstheme="majorBidi"/>
                <w:sz w:val="20"/>
                <w:szCs w:val="20"/>
                <w:lang w:val="fr-FR"/>
              </w:rPr>
              <w:t>Gouvernance territoriale et les outils d’aménagement et d’urbanisme</w:t>
            </w:r>
          </w:p>
          <w:p w:rsidR="00E96B2B" w:rsidRPr="009C7614" w:rsidRDefault="00E96B2B" w:rsidP="00F411CD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</w:tcPr>
          <w:p w:rsidR="00E96B2B" w:rsidRDefault="00E96B2B" w:rsidP="00E96B2B">
            <w:pPr>
              <w:rPr>
                <w:lang w:val="fr-FR"/>
              </w:rPr>
            </w:pPr>
          </w:p>
        </w:tc>
        <w:tc>
          <w:tcPr>
            <w:tcW w:w="2737" w:type="dxa"/>
          </w:tcPr>
          <w:p w:rsidR="00F411CD" w:rsidRDefault="00F411CD" w:rsidP="00F411CD">
            <w:pPr>
              <w:jc w:val="center"/>
              <w:rPr>
                <w:rFonts w:cstheme="majorBidi"/>
                <w:sz w:val="20"/>
                <w:szCs w:val="20"/>
              </w:rPr>
            </w:pPr>
          </w:p>
          <w:p w:rsidR="00E96B2B" w:rsidRPr="009C7614" w:rsidRDefault="00F411CD" w:rsidP="00F411CD">
            <w:pPr>
              <w:jc w:val="center"/>
              <w:rPr>
                <w:lang w:val="fr-FR"/>
              </w:rPr>
            </w:pPr>
            <w:proofErr w:type="spellStart"/>
            <w:r w:rsidRPr="009C7614">
              <w:rPr>
                <w:rFonts w:cstheme="majorBidi"/>
                <w:sz w:val="20"/>
                <w:szCs w:val="20"/>
              </w:rPr>
              <w:t>Bibimoun</w:t>
            </w:r>
            <w:proofErr w:type="spellEnd"/>
            <w:r w:rsidRPr="009C7614">
              <w:rPr>
                <w:rFonts w:cstheme="majorBidi"/>
                <w:sz w:val="20"/>
                <w:szCs w:val="20"/>
              </w:rPr>
              <w:t xml:space="preserve">. W </w:t>
            </w:r>
          </w:p>
        </w:tc>
      </w:tr>
    </w:tbl>
    <w:p w:rsidR="00BC289E" w:rsidRPr="00E96B2B" w:rsidRDefault="00BC289E" w:rsidP="00E96B2B">
      <w:pPr>
        <w:spacing w:after="0" w:line="240" w:lineRule="auto"/>
        <w:rPr>
          <w:lang w:val="fr-FR"/>
        </w:rPr>
      </w:pPr>
    </w:p>
    <w:sectPr w:rsidR="00BC289E" w:rsidRPr="00E96B2B" w:rsidSect="00E96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B2B"/>
    <w:rsid w:val="002242EC"/>
    <w:rsid w:val="00444E59"/>
    <w:rsid w:val="00BC289E"/>
    <w:rsid w:val="00E96B2B"/>
    <w:rsid w:val="00F411CD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2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3</cp:revision>
  <dcterms:created xsi:type="dcterms:W3CDTF">2023-01-24T10:39:00Z</dcterms:created>
  <dcterms:modified xsi:type="dcterms:W3CDTF">2023-01-31T07:49:00Z</dcterms:modified>
</cp:coreProperties>
</file>